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36CCD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2FA317E6" w14:textId="6EB9B6CA" w:rsidR="00FB3A05" w:rsidRDefault="00000000">
      <w:pPr>
        <w:spacing w:before="41"/>
        <w:ind w:left="739"/>
        <w:rPr>
          <w:b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r w:rsidR="00DF1D11">
        <w:t>Mădălina Maria</w:t>
      </w:r>
    </w:p>
    <w:p w14:paraId="1ED8A38E" w14:textId="00A2D9C4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r w:rsidR="00DF1D11">
        <w:fldChar w:fldCharType="begin"/>
      </w:r>
      <w:r w:rsidR="00DF1D11">
        <w:instrText xml:space="preserve"> INCLUDEPICTURE "https://artemis.umfst.ro/wp-content/uploads/2025/07/muraru-madalina.png" \* MERGEFORMATINET </w:instrText>
      </w:r>
      <w:r w:rsidR="00DF1D11">
        <w:fldChar w:fldCharType="separate"/>
      </w:r>
      <w:r w:rsidR="00DF1D11">
        <w:rPr>
          <w:noProof/>
        </w:rPr>
        <w:drawing>
          <wp:inline distT="0" distB="0" distL="0" distR="0" wp14:anchorId="4DEC2409" wp14:editId="452707AB">
            <wp:extent cx="1023154" cy="331596"/>
            <wp:effectExtent l="0" t="0" r="5715" b="0"/>
            <wp:docPr id="910302479" name="Picture 6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02479" name="Picture 6" descr="A close-up of a websi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84" cy="34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D11">
        <w:fldChar w:fldCharType="end"/>
      </w:r>
    </w:p>
    <w:p w14:paraId="78073F9F" w14:textId="7F788AB6" w:rsidR="00FB3A05" w:rsidRDefault="00000000">
      <w:pPr>
        <w:spacing w:before="42" w:line="271" w:lineRule="auto"/>
        <w:ind w:left="739" w:right="3539"/>
        <w:rPr>
          <w:b/>
        </w:rPr>
      </w:pPr>
      <w:r>
        <w:rPr>
          <w:b/>
        </w:rPr>
        <w:t xml:space="preserve">Titlu academic: </w:t>
      </w:r>
      <w:r w:rsidR="00920C0D">
        <w:t>Drd. MSc.</w:t>
      </w:r>
    </w:p>
    <w:p w14:paraId="4920AA13" w14:textId="65EC0378" w:rsidR="00FB3A05" w:rsidRDefault="00000000">
      <w:pPr>
        <w:spacing w:before="5"/>
        <w:ind w:left="7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F879AE">
        <w:rPr>
          <w:rFonts w:ascii="Segoe UI" w:hAnsi="Segoe UI" w:cs="Segoe UI"/>
          <w:spacing w:val="2"/>
        </w:rPr>
        <w:t> Informatică / UMFST G.E. Palade Târgu Mureș</w:t>
      </w:r>
    </w:p>
    <w:p w14:paraId="052989BA" w14:textId="77777777" w:rsidR="00FB3A05" w:rsidRDefault="00FB3A05">
      <w:pPr>
        <w:pStyle w:val="BodyText"/>
        <w:rPr>
          <w:b/>
        </w:rPr>
      </w:pPr>
    </w:p>
    <w:p w14:paraId="25954A7C" w14:textId="77777777" w:rsidR="00FB3A05" w:rsidRDefault="00FB3A05">
      <w:pPr>
        <w:pStyle w:val="BodyText"/>
        <w:spacing w:before="120"/>
        <w:rPr>
          <w:b/>
        </w:rPr>
      </w:pP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Specialitate/supraspecializări:</w:t>
      </w:r>
      <w:r>
        <w:rPr>
          <w:b/>
          <w:spacing w:val="-11"/>
        </w:rPr>
        <w:t xml:space="preserve"> </w:t>
      </w:r>
    </w:p>
    <w:p w14:paraId="1E4EDA52" w14:textId="77777777" w:rsidR="00DF1D11" w:rsidRPr="00DF1D11" w:rsidRDefault="00DF1D11" w:rsidP="00DF1D11">
      <w:pPr>
        <w:pStyle w:val="ListParagraph"/>
        <w:numPr>
          <w:ilvl w:val="0"/>
          <w:numId w:val="6"/>
        </w:numPr>
        <w:rPr>
          <w:b/>
        </w:rPr>
      </w:pPr>
      <w:r w:rsidRPr="00DF1D11">
        <w:rPr>
          <w:b/>
        </w:rPr>
        <w:t>Artificial Intelligence in Healthcare</w:t>
      </w:r>
    </w:p>
    <w:p w14:paraId="4594A0DF" w14:textId="521A3290" w:rsidR="00DF1D11" w:rsidRPr="00DF1D11" w:rsidRDefault="00DF1D11" w:rsidP="00DF1D11">
      <w:pPr>
        <w:pStyle w:val="ListParagraph"/>
        <w:numPr>
          <w:ilvl w:val="0"/>
          <w:numId w:val="6"/>
        </w:numPr>
        <w:rPr>
          <w:b/>
        </w:rPr>
      </w:pPr>
      <w:r w:rsidRPr="00DF1D11">
        <w:rPr>
          <w:b/>
        </w:rPr>
        <w:t>Knowledge Graphs and Link Prediction</w:t>
      </w:r>
    </w:p>
    <w:p w14:paraId="0BD09F23" w14:textId="77777777" w:rsidR="00FB3A05" w:rsidRDefault="00FB3A05">
      <w:pPr>
        <w:pStyle w:val="BodyText"/>
        <w:spacing w:before="80"/>
        <w:rPr>
          <w:b/>
        </w:rPr>
      </w:pPr>
    </w:p>
    <w:p w14:paraId="5D75BEB4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Activitate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  <w:spacing w:val="-2"/>
        </w:rPr>
        <w:t>cercetare</w:t>
      </w:r>
    </w:p>
    <w:p w14:paraId="69BECAA3" w14:textId="77777777" w:rsidR="00FB3A05" w:rsidRDefault="00FB3A05" w:rsidP="00920C0D">
      <w:pPr>
        <w:pStyle w:val="ListParagraph"/>
        <w:tabs>
          <w:tab w:val="left" w:pos="1097"/>
        </w:tabs>
        <w:spacing w:line="552" w:lineRule="auto"/>
        <w:ind w:left="739" w:right="5042" w:firstLine="0"/>
        <w:jc w:val="left"/>
        <w:rPr>
          <w:b/>
        </w:rPr>
      </w:pPr>
    </w:p>
    <w:p w14:paraId="1B90478A" w14:textId="77777777" w:rsidR="00FB3A05" w:rsidRDefault="00000000">
      <w:pPr>
        <w:spacing w:line="267" w:lineRule="exact"/>
        <w:ind w:left="739"/>
        <w:jc w:val="both"/>
        <w:rPr>
          <w:b/>
        </w:rPr>
      </w:pPr>
      <w:r>
        <w:rPr>
          <w:b/>
        </w:rPr>
        <w:t>Lucrări</w:t>
      </w:r>
      <w:r>
        <w:rPr>
          <w:b/>
          <w:spacing w:val="-4"/>
        </w:rPr>
        <w:t xml:space="preserve"> </w:t>
      </w:r>
      <w:r>
        <w:rPr>
          <w:b/>
        </w:rPr>
        <w:t>publicate</w:t>
      </w:r>
      <w:r>
        <w:rPr>
          <w:b/>
          <w:spacing w:val="-7"/>
        </w:rPr>
        <w:t xml:space="preserve"> </w:t>
      </w:r>
      <w:r>
        <w:rPr>
          <w:b/>
        </w:rPr>
        <w:t>în</w:t>
      </w:r>
      <w:r>
        <w:rPr>
          <w:b/>
          <w:spacing w:val="-4"/>
        </w:rPr>
        <w:t xml:space="preserve"> </w:t>
      </w:r>
      <w:r>
        <w:rPr>
          <w:b/>
        </w:rPr>
        <w:t>extenso</w:t>
      </w:r>
      <w:r>
        <w:rPr>
          <w:b/>
          <w:spacing w:val="-5"/>
        </w:rPr>
        <w:t xml:space="preserve"> </w:t>
      </w:r>
      <w:r>
        <w:rPr>
          <w:b/>
        </w:rPr>
        <w:t>(max.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lucrări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reprezentative):</w:t>
      </w:r>
    </w:p>
    <w:p w14:paraId="733A0D46" w14:textId="77777777" w:rsidR="00DF1D11" w:rsidRDefault="00DF1D11" w:rsidP="00DF1D11">
      <w:pPr>
        <w:pStyle w:val="my-2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Style w:val="Strong"/>
          <w:rFonts w:ascii="Segoe UI" w:hAnsi="Segoe UI" w:cs="Segoe UI"/>
          <w:spacing w:val="2"/>
          <w:bdr w:val="single" w:sz="2" w:space="0" w:color="auto" w:frame="1"/>
        </w:rPr>
        <w:t>Muraru, Mădălina Maria</w:t>
      </w:r>
      <w:r>
        <w:rPr>
          <w:rFonts w:ascii="Segoe UI" w:hAnsi="Segoe UI" w:cs="Segoe UI"/>
          <w:spacing w:val="2"/>
        </w:rPr>
        <w:t>, Zsuzsa Simó, and László Barna Iantovics. (2024). "Cervical Cancer Prediction Based on Imbalanced Data Using Machine Learning Algorithms with a Variety of Sampling Methods." </w:t>
      </w:r>
      <w:r>
        <w:rPr>
          <w:rStyle w:val="Emphasis"/>
          <w:rFonts w:ascii="Segoe UI" w:hAnsi="Segoe UI" w:cs="Segoe UI"/>
          <w:spacing w:val="2"/>
          <w:bdr w:val="single" w:sz="2" w:space="0" w:color="auto" w:frame="1"/>
        </w:rPr>
        <w:t>Applied Sciences</w:t>
      </w:r>
      <w:r>
        <w:rPr>
          <w:rFonts w:ascii="Segoe UI" w:hAnsi="Segoe UI" w:cs="Segoe UI"/>
          <w:spacing w:val="2"/>
        </w:rPr>
        <w:t>, 14(22):10085. </w:t>
      </w:r>
      <w:hyperlink r:id="rId10" w:tgtFrame="_blank" w:history="1">
        <w:r>
          <w:rPr>
            <w:rStyle w:val="text-box-trim-both"/>
            <w:rFonts w:ascii="unset" w:hAnsi="unset" w:cs="Segoe UI"/>
            <w:color w:val="0000FF"/>
            <w:spacing w:val="2"/>
            <w:u w:val="single"/>
            <w:bdr w:val="single" w:sz="2" w:space="0" w:color="auto" w:frame="1"/>
          </w:rPr>
          <w:t>https://doi.org/10.3390/app142210085</w:t>
        </w:r>
      </w:hyperlink>
      <w:r>
        <w:rPr>
          <w:rFonts w:ascii="Segoe UI" w:hAnsi="Segoe UI" w:cs="Segoe UI"/>
          <w:spacing w:val="2"/>
        </w:rPr>
        <w:t>​</w:t>
      </w:r>
    </w:p>
    <w:p w14:paraId="151C3416" w14:textId="77777777" w:rsidR="00DF1D11" w:rsidRDefault="00DF1D11" w:rsidP="00DF1D11">
      <w:pPr>
        <w:pStyle w:val="my-2"/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pacing w:val="2"/>
        </w:rPr>
      </w:pPr>
      <w:r>
        <w:rPr>
          <w:rStyle w:val="Strong"/>
          <w:rFonts w:ascii="Segoe UI" w:hAnsi="Segoe UI" w:cs="Segoe UI"/>
          <w:spacing w:val="2"/>
          <w:bdr w:val="single" w:sz="2" w:space="0" w:color="auto" w:frame="1"/>
        </w:rPr>
        <w:t>Muraru, Mădălina-Maria</w:t>
      </w:r>
      <w:r>
        <w:rPr>
          <w:rFonts w:ascii="Segoe UI" w:hAnsi="Segoe UI" w:cs="Segoe UI"/>
          <w:spacing w:val="2"/>
        </w:rPr>
        <w:t>. (2024). "Exploring Large Language Models and GraphRAG Method for Knowledge Graph Creation." Presented at </w:t>
      </w:r>
      <w:r>
        <w:rPr>
          <w:rStyle w:val="Emphasis"/>
          <w:rFonts w:ascii="Segoe UI" w:hAnsi="Segoe UI" w:cs="Segoe UI"/>
          <w:spacing w:val="2"/>
          <w:bdr w:val="single" w:sz="2" w:space="0" w:color="auto" w:frame="1"/>
        </w:rPr>
        <w:t>International Conference of PhD Students and Young Doctors</w:t>
      </w:r>
      <w:r>
        <w:rPr>
          <w:rFonts w:ascii="Segoe UI" w:hAnsi="Segoe UI" w:cs="Segoe UI"/>
          <w:spacing w:val="2"/>
        </w:rPr>
        <w:t>, UMFST G.E. Palade, Târgu Mureș​</w:t>
      </w:r>
    </w:p>
    <w:p w14:paraId="091542DE" w14:textId="77777777" w:rsidR="00FB3A05" w:rsidRDefault="00FB3A05" w:rsidP="00920C0D">
      <w:pPr>
        <w:pStyle w:val="ListParagraph"/>
        <w:tabs>
          <w:tab w:val="left" w:pos="377"/>
          <w:tab w:val="left" w:pos="379"/>
        </w:tabs>
        <w:ind w:right="55" w:firstLine="0"/>
      </w:pPr>
    </w:p>
    <w:sectPr w:rsidR="00FB3A05">
      <w:footerReference w:type="even" r:id="rId11"/>
      <w:footerReference w:type="default" r:id="rId12"/>
      <w:footerReference w:type="first" r:id="rId13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2930" w14:textId="77777777" w:rsidR="009C3C89" w:rsidRDefault="009C3C89">
      <w:r>
        <w:separator/>
      </w:r>
    </w:p>
  </w:endnote>
  <w:endnote w:type="continuationSeparator" w:id="0">
    <w:p w14:paraId="73BC76BC" w14:textId="77777777" w:rsidR="009C3C89" w:rsidRDefault="009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set">
    <w:altName w:val="Cambria"/>
    <w:panose1 w:val="020B0604020202020204"/>
    <w:charset w:val="00"/>
    <w:family w:val="roman"/>
    <w:notTrueType/>
    <w:pitch w:val="default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10748AC6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CB52AAE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FB3A05"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19D9" w14:textId="77777777" w:rsidR="009C3C89" w:rsidRDefault="009C3C89">
      <w:r>
        <w:separator/>
      </w:r>
    </w:p>
  </w:footnote>
  <w:footnote w:type="continuationSeparator" w:id="0">
    <w:p w14:paraId="1D00BF6F" w14:textId="77777777" w:rsidR="009C3C89" w:rsidRDefault="009C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2F85"/>
    <w:multiLevelType w:val="multilevel"/>
    <w:tmpl w:val="A000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2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4" w15:restartNumberingAfterBreak="0">
    <w:nsid w:val="59956BCC"/>
    <w:multiLevelType w:val="hybridMultilevel"/>
    <w:tmpl w:val="862003FA"/>
    <w:lvl w:ilvl="0" w:tplc="08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3"/>
  </w:num>
  <w:num w:numId="2" w16cid:durableId="1893036061">
    <w:abstractNumId w:val="1"/>
  </w:num>
  <w:num w:numId="3" w16cid:durableId="1425564713">
    <w:abstractNumId w:val="6"/>
  </w:num>
  <w:num w:numId="4" w16cid:durableId="593784205">
    <w:abstractNumId w:val="5"/>
  </w:num>
  <w:num w:numId="5" w16cid:durableId="1700007914">
    <w:abstractNumId w:val="2"/>
  </w:num>
  <w:num w:numId="6" w16cid:durableId="581136790">
    <w:abstractNumId w:val="4"/>
  </w:num>
  <w:num w:numId="7" w16cid:durableId="75644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416841"/>
    <w:rsid w:val="006D2552"/>
    <w:rsid w:val="009062A0"/>
    <w:rsid w:val="00920C0D"/>
    <w:rsid w:val="00926274"/>
    <w:rsid w:val="0094547F"/>
    <w:rsid w:val="009C3C89"/>
    <w:rsid w:val="00DF1D11"/>
    <w:rsid w:val="00F879AE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3390/app14221008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4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3</cp:revision>
  <dcterms:created xsi:type="dcterms:W3CDTF">2025-11-02T16:59:00Z</dcterms:created>
  <dcterms:modified xsi:type="dcterms:W3CDTF">2025-11-02T17:07:00Z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